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84" w:type="dxa"/>
        <w:tblInd w:w="-679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9006"/>
        <w:gridCol w:w="1078"/>
      </w:tblGrid>
      <w:tr w:rsidR="006B4D15" w:rsidRPr="00CA6D05" w:rsidTr="00BA0FA2">
        <w:trPr>
          <w:trHeight w:val="308"/>
        </w:trPr>
        <w:tc>
          <w:tcPr>
            <w:tcW w:w="10084" w:type="dxa"/>
            <w:gridSpan w:val="2"/>
          </w:tcPr>
          <w:p w:rsidR="006B4D15" w:rsidRPr="00BA0FA2" w:rsidRDefault="006B4D15" w:rsidP="0002560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</w:pPr>
          </w:p>
        </w:tc>
      </w:tr>
      <w:tr w:rsidR="006B4D15" w:rsidRPr="00CA6D05" w:rsidTr="00BA0FA2">
        <w:trPr>
          <w:trHeight w:val="308"/>
        </w:trPr>
        <w:tc>
          <w:tcPr>
            <w:tcW w:w="10084" w:type="dxa"/>
            <w:gridSpan w:val="2"/>
          </w:tcPr>
          <w:p w:rsidR="00D5013B" w:rsidRPr="00D5013B" w:rsidRDefault="00E438BA" w:rsidP="00D5013B">
            <w:pPr>
              <w:jc w:val="right"/>
              <w:rPr>
                <w:lang w:val="ru-RU"/>
              </w:rPr>
            </w:pPr>
            <w:r w:rsidRPr="00D5013B">
              <w:rPr>
                <w:color w:val="000000"/>
              </w:rPr>
              <w:t>Tabelul</w:t>
            </w:r>
            <w:r w:rsidR="006B4D15" w:rsidRPr="00D5013B">
              <w:rPr>
                <w:color w:val="000000"/>
              </w:rPr>
              <w:t xml:space="preserve"> nr.</w:t>
            </w:r>
            <w:r w:rsidR="000B6814" w:rsidRPr="00D5013B">
              <w:rPr>
                <w:color w:val="000000"/>
                <w:lang w:val="ru-RU"/>
              </w:rPr>
              <w:t>9</w:t>
            </w:r>
            <w:r w:rsidR="00D5013B" w:rsidRPr="00D5013B">
              <w:rPr>
                <w:color w:val="000000"/>
                <w:lang w:val="ru-RU"/>
              </w:rPr>
              <w:t xml:space="preserve"> </w:t>
            </w:r>
            <w:r w:rsidR="00D5013B" w:rsidRPr="00D5013B">
              <w:rPr>
                <w:lang w:val="fr-FR"/>
              </w:rPr>
              <w:t>la Nota informativ</w:t>
            </w:r>
            <w:r w:rsidR="00D5013B" w:rsidRPr="00D5013B">
              <w:rPr>
                <w:color w:val="000000"/>
                <w:lang w:val="fr-FR"/>
              </w:rPr>
              <w:t>ă</w:t>
            </w:r>
          </w:p>
          <w:p w:rsidR="006B4D15" w:rsidRPr="000B6814" w:rsidRDefault="00D5013B" w:rsidP="00D5013B">
            <w:pPr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</w:tr>
      <w:tr w:rsidR="006B4D15" w:rsidRPr="00CA6D05" w:rsidTr="00BA0FA2">
        <w:trPr>
          <w:trHeight w:val="308"/>
        </w:trPr>
        <w:tc>
          <w:tcPr>
            <w:tcW w:w="9006" w:type="dxa"/>
          </w:tcPr>
          <w:p w:rsidR="006B4D15" w:rsidRPr="00E438BA" w:rsidRDefault="006B4D15" w:rsidP="000B681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32"/>
                <w:szCs w:val="32"/>
              </w:rPr>
            </w:pPr>
            <w:r w:rsidRPr="00E438BA">
              <w:rPr>
                <w:sz w:val="32"/>
                <w:szCs w:val="32"/>
              </w:rPr>
              <w:t>Repartizarea veniturilor şi  cheltuielilor</w:t>
            </w:r>
          </w:p>
        </w:tc>
        <w:tc>
          <w:tcPr>
            <w:tcW w:w="1078" w:type="dxa"/>
          </w:tcPr>
          <w:p w:rsidR="006B4D15" w:rsidRPr="00CA6D05" w:rsidRDefault="006B4D15" w:rsidP="0002560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B4D15" w:rsidRPr="00CA6D05" w:rsidTr="00BA0FA2">
        <w:trPr>
          <w:trHeight w:val="308"/>
        </w:trPr>
        <w:tc>
          <w:tcPr>
            <w:tcW w:w="9006" w:type="dxa"/>
          </w:tcPr>
          <w:p w:rsidR="006B4D15" w:rsidRPr="00E438BA" w:rsidRDefault="006B4D15" w:rsidP="000B681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32"/>
                <w:szCs w:val="32"/>
              </w:rPr>
            </w:pPr>
            <w:r w:rsidRPr="00E438BA">
              <w:rPr>
                <w:bCs/>
                <w:color w:val="000000"/>
                <w:sz w:val="32"/>
                <w:szCs w:val="32"/>
              </w:rPr>
              <w:t>fondurilor ecologice locale</w:t>
            </w:r>
            <w:r w:rsidRPr="00E438BA">
              <w:rPr>
                <w:sz w:val="32"/>
                <w:szCs w:val="32"/>
              </w:rPr>
              <w:t xml:space="preserve"> pe anul 2011</w:t>
            </w:r>
          </w:p>
        </w:tc>
        <w:tc>
          <w:tcPr>
            <w:tcW w:w="1078" w:type="dxa"/>
          </w:tcPr>
          <w:p w:rsidR="006B4D15" w:rsidRPr="00CA6D05" w:rsidRDefault="006B4D15" w:rsidP="0002560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6B4D15" w:rsidRPr="00CA6D05" w:rsidTr="00BA0FA2">
        <w:trPr>
          <w:trHeight w:val="308"/>
        </w:trPr>
        <w:tc>
          <w:tcPr>
            <w:tcW w:w="10084" w:type="dxa"/>
            <w:gridSpan w:val="2"/>
          </w:tcPr>
          <w:p w:rsidR="006B4D15" w:rsidRPr="00CA6D05" w:rsidRDefault="00B013F2" w:rsidP="00B013F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 xml:space="preserve">                                                                                                                        </w:t>
            </w:r>
            <w:r w:rsidR="008F255C">
              <w:rPr>
                <w:color w:val="000000"/>
                <w:sz w:val="28"/>
                <w:szCs w:val="28"/>
                <w:lang w:val="ru-RU"/>
              </w:rPr>
              <w:t>(</w:t>
            </w:r>
            <w:r w:rsidR="006B4D15" w:rsidRPr="00CA6D05">
              <w:rPr>
                <w:color w:val="000000"/>
                <w:sz w:val="28"/>
                <w:szCs w:val="28"/>
              </w:rPr>
              <w:t>mii lei</w:t>
            </w:r>
            <w:r w:rsidR="008F255C">
              <w:rPr>
                <w:color w:val="000000"/>
                <w:sz w:val="28"/>
                <w:szCs w:val="28"/>
                <w:lang w:val="ru-RU"/>
              </w:rPr>
              <w:t>)</w:t>
            </w:r>
            <w:r w:rsidR="006B4D15" w:rsidRPr="00CA6D05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6B4D15" w:rsidRPr="00CA6D05" w:rsidTr="00BA0FA2">
        <w:trPr>
          <w:trHeight w:val="613"/>
        </w:trPr>
        <w:tc>
          <w:tcPr>
            <w:tcW w:w="9006" w:type="dxa"/>
          </w:tcPr>
          <w:p w:rsidR="000B6814" w:rsidRDefault="000B6814" w:rsidP="00025600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  <w:p w:rsidR="006B4D15" w:rsidRPr="00CA6D05" w:rsidRDefault="006B4D15" w:rsidP="00025600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CA6D05">
              <w:rPr>
                <w:b/>
                <w:bCs/>
                <w:color w:val="000000"/>
                <w:sz w:val="28"/>
                <w:szCs w:val="28"/>
              </w:rPr>
              <w:t xml:space="preserve">I. Venituri, total </w:t>
            </w:r>
          </w:p>
        </w:tc>
        <w:tc>
          <w:tcPr>
            <w:tcW w:w="1078" w:type="dxa"/>
          </w:tcPr>
          <w:p w:rsidR="000B6814" w:rsidRDefault="000B6814" w:rsidP="000B681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  <w:p w:rsidR="006B4D15" w:rsidRPr="00CA6D05" w:rsidRDefault="006B4D15" w:rsidP="000B681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9000.0</w:t>
            </w:r>
          </w:p>
        </w:tc>
      </w:tr>
      <w:tr w:rsidR="006B4D15" w:rsidRPr="00CA6D05" w:rsidTr="00BA0FA2">
        <w:trPr>
          <w:trHeight w:val="308"/>
        </w:trPr>
        <w:tc>
          <w:tcPr>
            <w:tcW w:w="9006" w:type="dxa"/>
          </w:tcPr>
          <w:p w:rsidR="000B6814" w:rsidRDefault="000B6814" w:rsidP="0002560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ru-RU"/>
              </w:rPr>
            </w:pPr>
          </w:p>
          <w:p w:rsidR="006B4D15" w:rsidRPr="00CA6D05" w:rsidRDefault="006B4D15" w:rsidP="0002560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A6D05">
              <w:rPr>
                <w:color w:val="000000"/>
                <w:sz w:val="28"/>
                <w:szCs w:val="28"/>
              </w:rPr>
              <w:t xml:space="preserve">1. Plăţi pentru poluarea mediului în limitele normativelor stabilite inclusiv pentru poluarea: </w:t>
            </w:r>
          </w:p>
        </w:tc>
        <w:tc>
          <w:tcPr>
            <w:tcW w:w="1078" w:type="dxa"/>
          </w:tcPr>
          <w:p w:rsidR="000B6814" w:rsidRDefault="000B6814" w:rsidP="0002560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ru-RU"/>
              </w:rPr>
            </w:pPr>
          </w:p>
          <w:p w:rsidR="006B4D15" w:rsidRPr="00CA6D05" w:rsidRDefault="000D2051" w:rsidP="0002560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r w:rsidR="006B4D15">
              <w:rPr>
                <w:color w:val="000000"/>
                <w:sz w:val="28"/>
                <w:szCs w:val="28"/>
              </w:rPr>
              <w:t>8000.0</w:t>
            </w:r>
          </w:p>
        </w:tc>
      </w:tr>
      <w:tr w:rsidR="006B4D15" w:rsidRPr="00CA6D05" w:rsidTr="00BA0FA2">
        <w:trPr>
          <w:trHeight w:val="308"/>
        </w:trPr>
        <w:tc>
          <w:tcPr>
            <w:tcW w:w="9006" w:type="dxa"/>
          </w:tcPr>
          <w:p w:rsidR="006B4D15" w:rsidRPr="00CA6D05" w:rsidRDefault="006B4D15" w:rsidP="0002560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</w:t>
            </w:r>
            <w:r w:rsidRPr="00CA6D05">
              <w:rPr>
                <w:color w:val="000000"/>
                <w:sz w:val="28"/>
                <w:szCs w:val="28"/>
              </w:rPr>
              <w:t>- surselor de apă</w:t>
            </w:r>
          </w:p>
        </w:tc>
        <w:tc>
          <w:tcPr>
            <w:tcW w:w="1078" w:type="dxa"/>
          </w:tcPr>
          <w:p w:rsidR="006B4D15" w:rsidRPr="00CA6D05" w:rsidRDefault="000D2051" w:rsidP="0002560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 xml:space="preserve">   </w:t>
            </w:r>
            <w:r w:rsidR="006B4D15">
              <w:rPr>
                <w:color w:val="000000"/>
                <w:sz w:val="28"/>
                <w:szCs w:val="28"/>
              </w:rPr>
              <w:t>200.0</w:t>
            </w:r>
          </w:p>
        </w:tc>
      </w:tr>
      <w:tr w:rsidR="006B4D15" w:rsidRPr="00CA6D05" w:rsidTr="00BA0FA2">
        <w:trPr>
          <w:trHeight w:val="308"/>
        </w:trPr>
        <w:tc>
          <w:tcPr>
            <w:tcW w:w="9006" w:type="dxa"/>
          </w:tcPr>
          <w:p w:rsidR="006B4D15" w:rsidRPr="00CA6D05" w:rsidRDefault="006B4D15" w:rsidP="0002560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</w:t>
            </w:r>
            <w:r w:rsidRPr="00CA6D05">
              <w:rPr>
                <w:color w:val="000000"/>
                <w:sz w:val="28"/>
                <w:szCs w:val="28"/>
              </w:rPr>
              <w:t>- aerului atmosferic</w:t>
            </w:r>
          </w:p>
        </w:tc>
        <w:tc>
          <w:tcPr>
            <w:tcW w:w="1078" w:type="dxa"/>
          </w:tcPr>
          <w:p w:rsidR="006B4D15" w:rsidRPr="00CA6D05" w:rsidRDefault="000D2051" w:rsidP="0002560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 xml:space="preserve">  </w:t>
            </w:r>
            <w:r w:rsidR="006B4D15">
              <w:rPr>
                <w:color w:val="000000"/>
                <w:sz w:val="28"/>
                <w:szCs w:val="28"/>
              </w:rPr>
              <w:t>500</w:t>
            </w:r>
            <w:r w:rsidR="006B4D15" w:rsidRPr="00CA6D05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6B4D15" w:rsidRPr="00CA6D05" w:rsidTr="00BA0FA2">
        <w:trPr>
          <w:trHeight w:val="308"/>
        </w:trPr>
        <w:tc>
          <w:tcPr>
            <w:tcW w:w="9006" w:type="dxa"/>
          </w:tcPr>
          <w:p w:rsidR="006B4D15" w:rsidRPr="00CA6D05" w:rsidRDefault="006B4D15" w:rsidP="0002560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</w:t>
            </w:r>
            <w:r w:rsidRPr="00CA6D05">
              <w:rPr>
                <w:color w:val="000000"/>
                <w:sz w:val="28"/>
                <w:szCs w:val="28"/>
              </w:rPr>
              <w:t>- cu mijloace de transport</w:t>
            </w:r>
          </w:p>
        </w:tc>
        <w:tc>
          <w:tcPr>
            <w:tcW w:w="1078" w:type="dxa"/>
          </w:tcPr>
          <w:p w:rsidR="006B4D15" w:rsidRPr="00CA6D05" w:rsidRDefault="000D2051" w:rsidP="0002560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 xml:space="preserve">  </w:t>
            </w:r>
            <w:r w:rsidR="006B4D15">
              <w:rPr>
                <w:color w:val="000000"/>
                <w:sz w:val="28"/>
                <w:szCs w:val="28"/>
              </w:rPr>
              <w:t>1400.0</w:t>
            </w:r>
          </w:p>
        </w:tc>
      </w:tr>
      <w:tr w:rsidR="006B4D15" w:rsidRPr="00CA6D05" w:rsidTr="00BA0FA2">
        <w:trPr>
          <w:trHeight w:val="600"/>
        </w:trPr>
        <w:tc>
          <w:tcPr>
            <w:tcW w:w="9006" w:type="dxa"/>
          </w:tcPr>
          <w:p w:rsidR="006B4D15" w:rsidRPr="00CA6D05" w:rsidRDefault="006B4D15" w:rsidP="0002560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</w:t>
            </w:r>
            <w:r w:rsidRPr="00CA6D05">
              <w:rPr>
                <w:color w:val="000000"/>
                <w:sz w:val="28"/>
                <w:szCs w:val="28"/>
              </w:rPr>
              <w:t>- prin depozitarea deşeurilor</w:t>
            </w:r>
          </w:p>
        </w:tc>
        <w:tc>
          <w:tcPr>
            <w:tcW w:w="1078" w:type="dxa"/>
          </w:tcPr>
          <w:p w:rsidR="006B4D15" w:rsidRPr="00CA6D05" w:rsidRDefault="000D2051" w:rsidP="0002560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 xml:space="preserve">  </w:t>
            </w:r>
            <w:r w:rsidR="006B4D15">
              <w:rPr>
                <w:color w:val="000000"/>
                <w:sz w:val="28"/>
                <w:szCs w:val="28"/>
              </w:rPr>
              <w:t>1400.0</w:t>
            </w:r>
          </w:p>
        </w:tc>
      </w:tr>
      <w:tr w:rsidR="006B4D15" w:rsidRPr="00CA6D05" w:rsidTr="00BA0FA2">
        <w:trPr>
          <w:trHeight w:val="824"/>
        </w:trPr>
        <w:tc>
          <w:tcPr>
            <w:tcW w:w="9006" w:type="dxa"/>
          </w:tcPr>
          <w:p w:rsidR="006B4D15" w:rsidRPr="00CA6D05" w:rsidRDefault="006B4D15" w:rsidP="0002560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A6D05">
              <w:rPr>
                <w:color w:val="000000"/>
                <w:sz w:val="28"/>
                <w:szCs w:val="28"/>
              </w:rPr>
              <w:t>2. Mijloace încasate pentru compensarea prejudiciilor</w:t>
            </w:r>
            <w:r w:rsidRPr="00CA6D05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CA6D05">
              <w:rPr>
                <w:color w:val="000000"/>
                <w:sz w:val="28"/>
                <w:szCs w:val="28"/>
              </w:rPr>
              <w:t xml:space="preserve">cauzate prin încălcarea legislaţiei cu privire la protecţia mediului </w:t>
            </w:r>
          </w:p>
        </w:tc>
        <w:tc>
          <w:tcPr>
            <w:tcW w:w="1078" w:type="dxa"/>
          </w:tcPr>
          <w:p w:rsidR="006B4D15" w:rsidRPr="00CA6D05" w:rsidRDefault="000D2051" w:rsidP="0002560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5013B">
              <w:rPr>
                <w:color w:val="000000"/>
                <w:sz w:val="28"/>
                <w:szCs w:val="28"/>
              </w:rPr>
              <w:t xml:space="preserve">  </w:t>
            </w:r>
            <w:r w:rsidR="006B4D15">
              <w:rPr>
                <w:color w:val="000000"/>
                <w:sz w:val="28"/>
                <w:szCs w:val="28"/>
              </w:rPr>
              <w:t>100</w:t>
            </w:r>
            <w:r w:rsidR="006B4D15" w:rsidRPr="00CA6D05">
              <w:rPr>
                <w:color w:val="000000"/>
                <w:sz w:val="28"/>
                <w:szCs w:val="28"/>
              </w:rPr>
              <w:t>0</w:t>
            </w:r>
            <w:r w:rsidR="006B4D15">
              <w:rPr>
                <w:color w:val="000000"/>
                <w:sz w:val="28"/>
                <w:szCs w:val="28"/>
              </w:rPr>
              <w:t>.0</w:t>
            </w:r>
          </w:p>
        </w:tc>
      </w:tr>
      <w:tr w:rsidR="006B4D15" w:rsidRPr="00CA6D05" w:rsidTr="00BA0FA2">
        <w:trPr>
          <w:trHeight w:val="594"/>
        </w:trPr>
        <w:tc>
          <w:tcPr>
            <w:tcW w:w="9006" w:type="dxa"/>
          </w:tcPr>
          <w:p w:rsidR="006B4D15" w:rsidRPr="00CA6D05" w:rsidRDefault="006B4D15" w:rsidP="00025600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CA6D05">
              <w:rPr>
                <w:b/>
                <w:bCs/>
                <w:color w:val="000000"/>
                <w:sz w:val="28"/>
                <w:szCs w:val="28"/>
              </w:rPr>
              <w:t xml:space="preserve">II. Cheltuieli, total </w:t>
            </w:r>
          </w:p>
        </w:tc>
        <w:tc>
          <w:tcPr>
            <w:tcW w:w="1078" w:type="dxa"/>
          </w:tcPr>
          <w:p w:rsidR="006B4D15" w:rsidRPr="00CA6D05" w:rsidRDefault="000D2051" w:rsidP="000D205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ru-RU"/>
              </w:rPr>
              <w:t xml:space="preserve">   </w:t>
            </w:r>
            <w:r w:rsidR="006B4D15">
              <w:rPr>
                <w:b/>
                <w:bCs/>
                <w:color w:val="000000"/>
                <w:sz w:val="28"/>
                <w:szCs w:val="28"/>
              </w:rPr>
              <w:t>9000.0</w:t>
            </w:r>
          </w:p>
        </w:tc>
      </w:tr>
      <w:tr w:rsidR="006B4D15" w:rsidRPr="00CA6D05" w:rsidTr="00BA0FA2">
        <w:trPr>
          <w:trHeight w:val="547"/>
        </w:trPr>
        <w:tc>
          <w:tcPr>
            <w:tcW w:w="9006" w:type="dxa"/>
          </w:tcPr>
          <w:p w:rsidR="006B4D15" w:rsidRPr="00CA6D05" w:rsidRDefault="006B4D15" w:rsidP="0002560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A6D05">
              <w:rPr>
                <w:color w:val="000000"/>
                <w:sz w:val="28"/>
                <w:szCs w:val="28"/>
              </w:rPr>
              <w:t xml:space="preserve">1. Transferuri în fondul ecologic naţional (30% din veniturile fondului) </w:t>
            </w:r>
          </w:p>
        </w:tc>
        <w:tc>
          <w:tcPr>
            <w:tcW w:w="1078" w:type="dxa"/>
          </w:tcPr>
          <w:p w:rsidR="006B4D15" w:rsidRPr="00CA6D05" w:rsidRDefault="006B4D15" w:rsidP="0002560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2700.0</w:t>
            </w:r>
          </w:p>
        </w:tc>
      </w:tr>
      <w:tr w:rsidR="006B4D15" w:rsidRPr="00CA6D05" w:rsidTr="00BA0FA2">
        <w:trPr>
          <w:trHeight w:val="835"/>
        </w:trPr>
        <w:tc>
          <w:tcPr>
            <w:tcW w:w="9006" w:type="dxa"/>
          </w:tcPr>
          <w:p w:rsidR="006B4D15" w:rsidRPr="00CA6D05" w:rsidRDefault="006B4D15" w:rsidP="0002560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A6D05">
              <w:rPr>
                <w:color w:val="000000"/>
                <w:sz w:val="28"/>
                <w:szCs w:val="28"/>
              </w:rPr>
              <w:t xml:space="preserve">2. Elaborarea şi implementarea strategiilor, programelor şi planurilor locale de protecţie a mediului şi de regenerare a resurselor naturale </w:t>
            </w:r>
          </w:p>
        </w:tc>
        <w:tc>
          <w:tcPr>
            <w:tcW w:w="1078" w:type="dxa"/>
          </w:tcPr>
          <w:p w:rsidR="006B4D15" w:rsidRPr="00CA6D05" w:rsidRDefault="006B4D15" w:rsidP="0002560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1000</w:t>
            </w:r>
            <w:r w:rsidRPr="00CA6D05">
              <w:rPr>
                <w:color w:val="000000"/>
                <w:sz w:val="28"/>
                <w:szCs w:val="28"/>
              </w:rPr>
              <w:t>,0</w:t>
            </w:r>
          </w:p>
        </w:tc>
      </w:tr>
      <w:tr w:rsidR="006B4D15" w:rsidRPr="00CA6D05" w:rsidTr="00BA0FA2">
        <w:trPr>
          <w:trHeight w:val="692"/>
        </w:trPr>
        <w:tc>
          <w:tcPr>
            <w:tcW w:w="9006" w:type="dxa"/>
          </w:tcPr>
          <w:p w:rsidR="006B4D15" w:rsidRPr="00CA6D05" w:rsidRDefault="006B4D15" w:rsidP="0002560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A6D05">
              <w:rPr>
                <w:color w:val="000000"/>
                <w:sz w:val="28"/>
                <w:szCs w:val="28"/>
              </w:rPr>
              <w:t xml:space="preserve">3. Construcţia, reconstrucţia şi reutilarea obiectivelor de protecţie a mediului </w:t>
            </w:r>
          </w:p>
        </w:tc>
        <w:tc>
          <w:tcPr>
            <w:tcW w:w="1078" w:type="dxa"/>
          </w:tcPr>
          <w:p w:rsidR="006B4D15" w:rsidRPr="00CA6D05" w:rsidRDefault="006B4D15" w:rsidP="0002560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1000</w:t>
            </w:r>
            <w:r w:rsidRPr="00CA6D05">
              <w:rPr>
                <w:color w:val="000000"/>
                <w:sz w:val="28"/>
                <w:szCs w:val="28"/>
              </w:rPr>
              <w:t>,0</w:t>
            </w:r>
          </w:p>
        </w:tc>
      </w:tr>
      <w:tr w:rsidR="006B4D15" w:rsidRPr="00CA6D05" w:rsidTr="00BA0FA2">
        <w:trPr>
          <w:trHeight w:val="830"/>
        </w:trPr>
        <w:tc>
          <w:tcPr>
            <w:tcW w:w="9006" w:type="dxa"/>
          </w:tcPr>
          <w:p w:rsidR="006B4D15" w:rsidRPr="00CA6D05" w:rsidRDefault="006B4D15" w:rsidP="0002560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A6D05">
              <w:rPr>
                <w:color w:val="000000"/>
                <w:sz w:val="28"/>
                <w:szCs w:val="28"/>
              </w:rPr>
              <w:t xml:space="preserve">4. Proiectarea, construcţia şi amenajarea poligoanelor pentru depozitarea deşeurilor </w:t>
            </w:r>
          </w:p>
        </w:tc>
        <w:tc>
          <w:tcPr>
            <w:tcW w:w="1078" w:type="dxa"/>
          </w:tcPr>
          <w:p w:rsidR="006B4D15" w:rsidRPr="00CA6D05" w:rsidRDefault="006B4D15" w:rsidP="0002560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CA6D05">
              <w:rPr>
                <w:color w:val="000000"/>
                <w:sz w:val="28"/>
                <w:szCs w:val="28"/>
              </w:rPr>
              <w:t xml:space="preserve">600,0 </w:t>
            </w:r>
          </w:p>
        </w:tc>
      </w:tr>
      <w:tr w:rsidR="006B4D15" w:rsidRPr="00CA6D05" w:rsidTr="00BA0FA2">
        <w:trPr>
          <w:trHeight w:val="828"/>
        </w:trPr>
        <w:tc>
          <w:tcPr>
            <w:tcW w:w="9006" w:type="dxa"/>
          </w:tcPr>
          <w:p w:rsidR="006B4D15" w:rsidRPr="00CA6D05" w:rsidRDefault="006B4D15" w:rsidP="0002560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A6D05">
              <w:rPr>
                <w:color w:val="000000"/>
                <w:sz w:val="28"/>
                <w:szCs w:val="28"/>
              </w:rPr>
              <w:t xml:space="preserve">5. Măsuri sanitare (lichidarea gunoiştilor neautorizate, curăţarea fîntînilor, izvoarelor, lacurilor etc.) </w:t>
            </w:r>
          </w:p>
        </w:tc>
        <w:tc>
          <w:tcPr>
            <w:tcW w:w="1078" w:type="dxa"/>
          </w:tcPr>
          <w:p w:rsidR="006B4D15" w:rsidRPr="00CA6D05" w:rsidRDefault="006B4D15" w:rsidP="0002560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CA6D05">
              <w:rPr>
                <w:color w:val="000000"/>
                <w:sz w:val="28"/>
                <w:szCs w:val="28"/>
              </w:rPr>
              <w:t>10</w:t>
            </w:r>
            <w:r>
              <w:rPr>
                <w:color w:val="000000"/>
                <w:sz w:val="28"/>
                <w:szCs w:val="28"/>
              </w:rPr>
              <w:t>0</w:t>
            </w:r>
            <w:r w:rsidRPr="00CA6D05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6B4D15" w:rsidRPr="00CA6D05" w:rsidTr="00BA0FA2">
        <w:trPr>
          <w:trHeight w:val="560"/>
        </w:trPr>
        <w:tc>
          <w:tcPr>
            <w:tcW w:w="9006" w:type="dxa"/>
          </w:tcPr>
          <w:p w:rsidR="006B4D15" w:rsidRPr="00CA6D05" w:rsidRDefault="006B4D15" w:rsidP="0002560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A6D05">
              <w:rPr>
                <w:color w:val="000000"/>
                <w:sz w:val="28"/>
                <w:szCs w:val="28"/>
              </w:rPr>
              <w:t xml:space="preserve">6. Propagarea cunoştinţelor ecologice </w:t>
            </w:r>
          </w:p>
        </w:tc>
        <w:tc>
          <w:tcPr>
            <w:tcW w:w="1078" w:type="dxa"/>
          </w:tcPr>
          <w:p w:rsidR="006B4D15" w:rsidRPr="00CA6D05" w:rsidRDefault="000D2051" w:rsidP="0002560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 xml:space="preserve">   </w:t>
            </w:r>
            <w:r w:rsidR="006B4D15" w:rsidRPr="00CA6D05">
              <w:rPr>
                <w:color w:val="000000"/>
                <w:sz w:val="28"/>
                <w:szCs w:val="28"/>
              </w:rPr>
              <w:t>150,0</w:t>
            </w:r>
          </w:p>
        </w:tc>
      </w:tr>
      <w:tr w:rsidR="006B4D15" w:rsidRPr="00CA6D05" w:rsidTr="00BA0FA2">
        <w:trPr>
          <w:trHeight w:val="551"/>
        </w:trPr>
        <w:tc>
          <w:tcPr>
            <w:tcW w:w="9006" w:type="dxa"/>
          </w:tcPr>
          <w:p w:rsidR="006B4D15" w:rsidRPr="00CA6D05" w:rsidRDefault="006B4D15" w:rsidP="0002560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A6D05">
              <w:rPr>
                <w:color w:val="000000"/>
                <w:sz w:val="28"/>
                <w:szCs w:val="28"/>
              </w:rPr>
              <w:t xml:space="preserve">7. Întărirea bazei tehnico-materiale a structurilor de protecţie a mediului </w:t>
            </w:r>
          </w:p>
        </w:tc>
        <w:tc>
          <w:tcPr>
            <w:tcW w:w="1078" w:type="dxa"/>
          </w:tcPr>
          <w:p w:rsidR="006B4D15" w:rsidRPr="00CA6D05" w:rsidRDefault="000D2051" w:rsidP="0002560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 xml:space="preserve">   </w:t>
            </w:r>
            <w:r w:rsidR="006B4D15">
              <w:rPr>
                <w:color w:val="000000"/>
                <w:sz w:val="28"/>
                <w:szCs w:val="28"/>
              </w:rPr>
              <w:t>500.0</w:t>
            </w:r>
          </w:p>
        </w:tc>
      </w:tr>
      <w:tr w:rsidR="006B4D15" w:rsidRPr="00822A49" w:rsidTr="00BA0FA2">
        <w:trPr>
          <w:trHeight w:val="1233"/>
        </w:trPr>
        <w:tc>
          <w:tcPr>
            <w:tcW w:w="9006" w:type="dxa"/>
          </w:tcPr>
          <w:p w:rsidR="006B4D15" w:rsidRPr="00CA6D05" w:rsidRDefault="006B4D15" w:rsidP="0002560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A6D05">
              <w:rPr>
                <w:color w:val="000000"/>
                <w:sz w:val="28"/>
                <w:szCs w:val="28"/>
              </w:rPr>
              <w:t xml:space="preserve">8. Premierea inspectorilor ecologici (pînă la 5% din veniturile fondului) şi întreţinerea serviciilor ecologico-economice din componenţa agenţiilor ecologice teritoriale </w:t>
            </w:r>
          </w:p>
        </w:tc>
        <w:tc>
          <w:tcPr>
            <w:tcW w:w="1078" w:type="dxa"/>
          </w:tcPr>
          <w:p w:rsidR="006B4D15" w:rsidRPr="00822A49" w:rsidRDefault="000D2051" w:rsidP="0002560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 xml:space="preserve">   </w:t>
            </w:r>
            <w:r w:rsidR="006B4D15" w:rsidRPr="00822A49">
              <w:rPr>
                <w:color w:val="000000"/>
                <w:sz w:val="28"/>
                <w:szCs w:val="28"/>
              </w:rPr>
              <w:t>446.0</w:t>
            </w:r>
          </w:p>
        </w:tc>
      </w:tr>
      <w:tr w:rsidR="006B4D15" w:rsidRPr="00CA6D05" w:rsidTr="00BA0FA2">
        <w:trPr>
          <w:trHeight w:val="1143"/>
        </w:trPr>
        <w:tc>
          <w:tcPr>
            <w:tcW w:w="9006" w:type="dxa"/>
          </w:tcPr>
          <w:p w:rsidR="006B4D15" w:rsidRPr="00CA6D05" w:rsidRDefault="006B4D15" w:rsidP="0002560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A6D05">
              <w:rPr>
                <w:color w:val="000000"/>
                <w:sz w:val="28"/>
                <w:szCs w:val="28"/>
              </w:rPr>
              <w:t xml:space="preserve">9. Acţiuni de prevenire şi lichidare a consecinţelor poluării mediului, calamităţilor naturale şi avariilor, care au condiţionat degradarea componentelor mediului </w:t>
            </w:r>
          </w:p>
        </w:tc>
        <w:tc>
          <w:tcPr>
            <w:tcW w:w="1078" w:type="dxa"/>
          </w:tcPr>
          <w:p w:rsidR="006B4D15" w:rsidRPr="00CA6D05" w:rsidRDefault="000D2051" w:rsidP="0002560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5013B">
              <w:rPr>
                <w:color w:val="000000"/>
                <w:sz w:val="28"/>
                <w:szCs w:val="28"/>
              </w:rPr>
              <w:t xml:space="preserve">  </w:t>
            </w:r>
            <w:r w:rsidR="006B4D15">
              <w:rPr>
                <w:color w:val="000000"/>
                <w:sz w:val="28"/>
                <w:szCs w:val="28"/>
              </w:rPr>
              <w:t>1304.0</w:t>
            </w:r>
          </w:p>
        </w:tc>
      </w:tr>
      <w:tr w:rsidR="006B4D15" w:rsidRPr="00CA6D05" w:rsidTr="00BA0FA2">
        <w:trPr>
          <w:trHeight w:val="824"/>
        </w:trPr>
        <w:tc>
          <w:tcPr>
            <w:tcW w:w="9006" w:type="dxa"/>
          </w:tcPr>
          <w:p w:rsidR="006B4D15" w:rsidRPr="00BA0FA2" w:rsidRDefault="006B4D15" w:rsidP="0002560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fr-FR"/>
              </w:rPr>
            </w:pPr>
            <w:r w:rsidRPr="00CA6D05">
              <w:rPr>
                <w:color w:val="000000"/>
                <w:sz w:val="28"/>
                <w:szCs w:val="28"/>
              </w:rPr>
              <w:t xml:space="preserve">10. Alte lucrări cu specific local ce ţin de protecţia mediului (pînă la 15% din veniturile fondului) </w:t>
            </w:r>
          </w:p>
        </w:tc>
        <w:tc>
          <w:tcPr>
            <w:tcW w:w="1078" w:type="dxa"/>
          </w:tcPr>
          <w:p w:rsidR="006B4D15" w:rsidRPr="00CA6D05" w:rsidRDefault="000D2051" w:rsidP="0002560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BA0FA2">
              <w:rPr>
                <w:color w:val="000000"/>
                <w:sz w:val="28"/>
                <w:szCs w:val="28"/>
                <w:lang w:val="fr-FR"/>
              </w:rPr>
              <w:t xml:space="preserve">   </w:t>
            </w:r>
            <w:r w:rsidR="006B4D15">
              <w:rPr>
                <w:color w:val="000000"/>
                <w:sz w:val="28"/>
                <w:szCs w:val="28"/>
              </w:rPr>
              <w:t>300.0</w:t>
            </w:r>
          </w:p>
        </w:tc>
      </w:tr>
    </w:tbl>
    <w:p w:rsidR="004D0236" w:rsidRPr="000B6814" w:rsidRDefault="004D0236" w:rsidP="00BA0FA2">
      <w:pPr>
        <w:rPr>
          <w:lang w:val="ru-RU"/>
        </w:rPr>
      </w:pPr>
    </w:p>
    <w:sectPr w:rsidR="004D0236" w:rsidRPr="000B6814" w:rsidSect="00D5013B">
      <w:pgSz w:w="11906" w:h="16838"/>
      <w:pgMar w:top="851" w:right="851" w:bottom="851" w:left="158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7303" w:rsidRDefault="007D7303" w:rsidP="00BA0FA2">
      <w:r>
        <w:separator/>
      </w:r>
    </w:p>
  </w:endnote>
  <w:endnote w:type="continuationSeparator" w:id="1">
    <w:p w:rsidR="007D7303" w:rsidRDefault="007D7303" w:rsidP="00BA0F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7303" w:rsidRDefault="007D7303" w:rsidP="00BA0FA2">
      <w:r>
        <w:separator/>
      </w:r>
    </w:p>
  </w:footnote>
  <w:footnote w:type="continuationSeparator" w:id="1">
    <w:p w:rsidR="007D7303" w:rsidRDefault="007D7303" w:rsidP="00BA0FA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4D15"/>
    <w:rsid w:val="00032420"/>
    <w:rsid w:val="000B6814"/>
    <w:rsid w:val="000D2051"/>
    <w:rsid w:val="0015481D"/>
    <w:rsid w:val="00446819"/>
    <w:rsid w:val="004D0236"/>
    <w:rsid w:val="00590671"/>
    <w:rsid w:val="006B4D15"/>
    <w:rsid w:val="006C0FC2"/>
    <w:rsid w:val="007D7303"/>
    <w:rsid w:val="00863991"/>
    <w:rsid w:val="00886726"/>
    <w:rsid w:val="008F255C"/>
    <w:rsid w:val="00A066BC"/>
    <w:rsid w:val="00B013F2"/>
    <w:rsid w:val="00B519B8"/>
    <w:rsid w:val="00BA0FA2"/>
    <w:rsid w:val="00C170FC"/>
    <w:rsid w:val="00D3113D"/>
    <w:rsid w:val="00D5013B"/>
    <w:rsid w:val="00D635CE"/>
    <w:rsid w:val="00DF5D7B"/>
    <w:rsid w:val="00E438BA"/>
    <w:rsid w:val="00ED5C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4D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A0FA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A0FA2"/>
    <w:rPr>
      <w:rFonts w:ascii="Times New Roman" w:eastAsia="Times New Roman" w:hAnsi="Times New Roman" w:cs="Times New Roman"/>
      <w:sz w:val="24"/>
      <w:szCs w:val="24"/>
      <w:lang w:val="ro-RO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BA0FA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A0FA2"/>
    <w:rPr>
      <w:rFonts w:ascii="Times New Roman" w:eastAsia="Times New Roman" w:hAnsi="Times New Roman" w:cs="Times New Roman"/>
      <w:sz w:val="24"/>
      <w:szCs w:val="24"/>
      <w:lang w:val="ro-RO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4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283</Words>
  <Characters>1617</Characters>
  <Application>Microsoft Office Word</Application>
  <DocSecurity>0</DocSecurity>
  <Lines>13</Lines>
  <Paragraphs>3</Paragraphs>
  <ScaleCrop>false</ScaleCrop>
  <Company>a</Company>
  <LinksUpToDate>false</LinksUpToDate>
  <CharactersWithSpaces>1897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Liudmila Morari</dc:creator>
  <cp:keywords/>
  <dc:description/>
  <cp:lastModifiedBy>Ina Cara</cp:lastModifiedBy>
  <cp:revision>24</cp:revision>
  <cp:lastPrinted>2011-02-26T14:45:00Z</cp:lastPrinted>
  <dcterms:created xsi:type="dcterms:W3CDTF">2011-02-22T11:56:00Z</dcterms:created>
  <dcterms:modified xsi:type="dcterms:W3CDTF">2011-02-28T07:49:00Z</dcterms:modified>
</cp:coreProperties>
</file>